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65" w:rsidRDefault="007801D1">
      <w:pPr>
        <w:pStyle w:val="Standard"/>
        <w:ind w:left="284"/>
        <w:jc w:val="right"/>
      </w:pPr>
      <w:r>
        <w:rPr>
          <w:rFonts w:ascii="Times New Roman" w:hAnsi="Times New Roman" w:cs="Times New Roman"/>
        </w:rPr>
        <w:t>Приложение №2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ГКУ «ОСЗН</w:t>
      </w:r>
    </w:p>
    <w:p w:rsidR="002E2C65" w:rsidRDefault="007801D1">
      <w:pPr>
        <w:pStyle w:val="Standard"/>
        <w:ind w:left="284"/>
        <w:jc w:val="right"/>
      </w:pPr>
      <w:r>
        <w:rPr>
          <w:rFonts w:ascii="Times New Roman" w:hAnsi="Times New Roman" w:cs="Times New Roman"/>
        </w:rPr>
        <w:t>Карачевского района»</w:t>
      </w:r>
    </w:p>
    <w:p w:rsidR="002E2C65" w:rsidRDefault="007801D1">
      <w:pPr>
        <w:pStyle w:val="Standard"/>
        <w:ind w:left="284"/>
        <w:jc w:val="right"/>
      </w:pPr>
      <w:r>
        <w:rPr>
          <w:rFonts w:ascii="Times New Roman" w:hAnsi="Times New Roman" w:cs="Times New Roman"/>
        </w:rPr>
        <w:t>от 24.04.2023г. № 41</w:t>
      </w:r>
      <w:r>
        <w:rPr>
          <w:rFonts w:ascii="Times New Roman" w:hAnsi="Times New Roman" w:cs="Times New Roman"/>
        </w:rPr>
        <w:t xml:space="preserve">   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конфликте интересов</w:t>
      </w:r>
    </w:p>
    <w:p w:rsidR="002E2C65" w:rsidRDefault="002E2C65">
      <w:pPr>
        <w:pStyle w:val="Standard"/>
        <w:ind w:left="284"/>
        <w:rPr>
          <w:rFonts w:ascii="Times New Roman" w:hAnsi="Times New Roman" w:cs="Times New Roman"/>
        </w:rPr>
      </w:pPr>
    </w:p>
    <w:p w:rsidR="002E2C65" w:rsidRDefault="007801D1">
      <w:pPr>
        <w:pStyle w:val="Standard"/>
        <w:ind w:left="284"/>
      </w:pPr>
      <w:r>
        <w:rPr>
          <w:rFonts w:ascii="Times New Roman" w:hAnsi="Times New Roman" w:cs="Times New Roman"/>
          <w:b/>
        </w:rPr>
        <w:t>1. Общие положения</w:t>
      </w:r>
      <w:r>
        <w:rPr>
          <w:rFonts w:ascii="Times New Roman" w:hAnsi="Times New Roman" w:cs="Times New Roman"/>
        </w:rPr>
        <w:t>.</w:t>
      </w:r>
    </w:p>
    <w:p w:rsidR="002E2C65" w:rsidRDefault="007801D1">
      <w:pPr>
        <w:pStyle w:val="Standard"/>
        <w:ind w:left="284"/>
        <w:jc w:val="both"/>
      </w:pPr>
      <w:r>
        <w:rPr>
          <w:rFonts w:ascii="Times New Roman" w:hAnsi="Times New Roman" w:cs="Times New Roman"/>
        </w:rPr>
        <w:t>1.1. Настоящее Положение о конфликте интересов в ГКУ «ОСЗН Карачевского района разработано в соответствии с Федеральным законом от 25.12.2008 №273-ФЗ «О противодействии коррупции», Федеральным законо</w:t>
      </w:r>
      <w:r>
        <w:rPr>
          <w:rFonts w:ascii="Times New Roman" w:hAnsi="Times New Roman" w:cs="Times New Roman"/>
        </w:rPr>
        <w:t xml:space="preserve">м от 12.01.1996 №7-ФЗ «О некоммерческих организациях»,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</w:t>
      </w:r>
      <w:r>
        <w:rPr>
          <w:rFonts w:ascii="Times New Roman" w:hAnsi="Times New Roman" w:cs="Times New Roman"/>
        </w:rPr>
        <w:t>в целях определения системы мер по предотвращению и урегулированию конфликта интересов в рамках реализации уставных целей и задач казенного учреждения.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Основной задачей деятельности учреждения по предотвращению и урегулированию конфликта интересов явл</w:t>
      </w:r>
      <w:r>
        <w:rPr>
          <w:rFonts w:ascii="Times New Roman" w:hAnsi="Times New Roman" w:cs="Times New Roman"/>
        </w:rPr>
        <w:t>яется ограничение влияния частных интересов, личной заинтересованности работников учреждения на реализуемые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ими трудовые функции, принимаемые деловые решения.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Конфликт интересов – ситуация, при которой личная заинтересованность (прямая или косвенная) </w:t>
      </w:r>
      <w:r>
        <w:rPr>
          <w:rFonts w:ascii="Times New Roman" w:hAnsi="Times New Roman" w:cs="Times New Roman"/>
        </w:rPr>
        <w:t>работника учреждения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</w:t>
      </w:r>
      <w:r>
        <w:rPr>
          <w:rFonts w:ascii="Times New Roman" w:hAnsi="Times New Roman" w:cs="Times New Roman"/>
        </w:rPr>
        <w:t>я, способное привести к причинению вреда правам и законным интересам, имуществу и (или) деловой репутации учреждения.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личной заинтересованностью работника учреждения понимается  материальная или иная заинтересованность, которая влияет или может повлият</w:t>
      </w:r>
      <w:r>
        <w:rPr>
          <w:rFonts w:ascii="Times New Roman" w:hAnsi="Times New Roman" w:cs="Times New Roman"/>
        </w:rPr>
        <w:t>ь  на исполнение им должностных (трудовых) обязанностей.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Действие настоящего Положения распространяется на всех работников  учреждения, в том числе выполняющих работу по совместительству.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Содержание настоящего Положения доводится до сведения всех</w:t>
      </w:r>
      <w:r>
        <w:rPr>
          <w:rFonts w:ascii="Times New Roman" w:hAnsi="Times New Roman" w:cs="Times New Roman"/>
        </w:rPr>
        <w:t xml:space="preserve"> работников учреждения под роспись, в том числе при приеме на работу (до подписания трудового договора).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Основные принципы управления предотвращением и</w:t>
      </w:r>
    </w:p>
    <w:p w:rsidR="002E2C65" w:rsidRDefault="007801D1">
      <w:pPr>
        <w:pStyle w:val="Standard"/>
        <w:ind w:left="284"/>
      </w:pPr>
      <w:r>
        <w:rPr>
          <w:rFonts w:ascii="Times New Roman" w:hAnsi="Times New Roman" w:cs="Times New Roman"/>
          <w:b/>
        </w:rPr>
        <w:t>урегулированием конфликта интересов</w:t>
      </w:r>
      <w:r>
        <w:rPr>
          <w:rFonts w:ascii="Times New Roman" w:hAnsi="Times New Roman" w:cs="Times New Roman"/>
        </w:rPr>
        <w:t>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по предотвращению и урегулированию конфликта интере</w:t>
      </w:r>
      <w:r>
        <w:rPr>
          <w:rFonts w:ascii="Times New Roman" w:hAnsi="Times New Roman" w:cs="Times New Roman"/>
        </w:rPr>
        <w:t>сов в учреждении осуществляется на основании следующих основных принципов: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приоритетное применение мер по предупреждению коррупции;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обязательность раскрытия сведений о реальном или потенциальном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конфликте интересов;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индивидуальное рассмотрение и оценка реп</w:t>
      </w:r>
      <w:r>
        <w:rPr>
          <w:rFonts w:ascii="Times New Roman" w:hAnsi="Times New Roman" w:cs="Times New Roman"/>
        </w:rPr>
        <w:t xml:space="preserve">утационных рисков для учреждения </w:t>
      </w:r>
      <w:r>
        <w:rPr>
          <w:rFonts w:ascii="Times New Roman" w:hAnsi="Times New Roman" w:cs="Times New Roman"/>
        </w:rPr>
        <w:lastRenderedPageBreak/>
        <w:t>при выявлении каждого конфликта интересов и его урегулировании;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процесса раскрытия сведений о конфликте интересов и процесса его урегулирования;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соблюдение баланса интересов учреждения и работника </w:t>
      </w:r>
      <w:r>
        <w:rPr>
          <w:rFonts w:ascii="Times New Roman" w:hAnsi="Times New Roman" w:cs="Times New Roman"/>
        </w:rPr>
        <w:t>учреждения при урегулировании конфликта интересов;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Обязанности раб</w:t>
      </w:r>
      <w:r>
        <w:rPr>
          <w:rFonts w:ascii="Times New Roman" w:hAnsi="Times New Roman" w:cs="Times New Roman"/>
        </w:rPr>
        <w:t>отника учреждения в связи с раскрытием и урегулированием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конфликта интересов.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Работник учреждения при выполнении своих должностных обязанностей обязан: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интересы учреждения, прежде всего в отношении целей его деятельности;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руководствоваться и</w:t>
      </w:r>
      <w:r>
        <w:rPr>
          <w:rFonts w:ascii="Times New Roman" w:hAnsi="Times New Roman" w:cs="Times New Roman"/>
        </w:rPr>
        <w:t>нтересами учреждения без учета своих личных интересов, интересов своих родственников и друзей;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избегать ситуаций и обстоятельств, которые могут привести к конфликту интересов;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раскрывать возникший (реальный) или потенциальный конфликт интересов;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содействовать урегулированию возникшего конфликта интересов.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</w:t>
      </w:r>
      <w:r>
        <w:rPr>
          <w:rFonts w:ascii="Times New Roman" w:hAnsi="Times New Roman" w:cs="Times New Roman"/>
        </w:rPr>
        <w:t>ными документами учреждения.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4.Порядок раскрытия конфликта интересов работником учреждения.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Ответственным за прием сведений о возникающих (имеющихся) конфликтах интересов является ответственное лицо в учреждении за противодействие коррупции.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Раск</w:t>
      </w:r>
      <w:r>
        <w:rPr>
          <w:rFonts w:ascii="Times New Roman" w:hAnsi="Times New Roman" w:cs="Times New Roman"/>
        </w:rPr>
        <w:t xml:space="preserve">рытие конфликта интересов осуществляется в письменной форме  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</w:t>
      </w:r>
      <w:r>
        <w:rPr>
          <w:rFonts w:ascii="Times New Roman" w:hAnsi="Times New Roman" w:cs="Times New Roman"/>
        </w:rPr>
        <w:t>ии с Приложением 1 к настоящему Положению.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коррупции, и подлежит регис</w:t>
      </w:r>
      <w:r>
        <w:rPr>
          <w:rFonts w:ascii="Times New Roman" w:hAnsi="Times New Roman" w:cs="Times New Roman"/>
        </w:rPr>
        <w:t>трации в течение двух рабочих дней со дня его поступления в журнале регистрации сообщений работников учреждения о наличии личной заинтересованности (Приложение 2 к настоящему Положению).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Допустимо первоначальное раскрытие информации о конфликте интере</w:t>
      </w:r>
      <w:r>
        <w:rPr>
          <w:rFonts w:ascii="Times New Roman" w:hAnsi="Times New Roman" w:cs="Times New Roman"/>
        </w:rPr>
        <w:t>сов в устной форме с последующей фиксацией в письменном виде.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5.Механизм предотвращения и урегулирования конфликта интересов в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учреждении.</w:t>
      </w:r>
    </w:p>
    <w:p w:rsidR="002E2C65" w:rsidRDefault="007801D1">
      <w:pPr>
        <w:pStyle w:val="Standard"/>
        <w:ind w:left="284"/>
        <w:jc w:val="both"/>
      </w:pPr>
      <w:r>
        <w:rPr>
          <w:rFonts w:ascii="Times New Roman" w:hAnsi="Times New Roman" w:cs="Times New Roman"/>
        </w:rPr>
        <w:t>5.1.Работники учреждения обязаны принимать меры по предотвращению ситуации конфликта интересов, руководствуясь требов</w:t>
      </w:r>
      <w:r>
        <w:rPr>
          <w:rFonts w:ascii="Times New Roman" w:hAnsi="Times New Roman" w:cs="Times New Roman"/>
        </w:rPr>
        <w:t>аниями законодательства.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5.2. Способами урегулирования конфликта интересов в учреждении могут быть: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добровольный отказ работника учреждения или</w:t>
      </w:r>
      <w:r>
        <w:rPr>
          <w:rFonts w:ascii="Times New Roman" w:hAnsi="Times New Roman" w:cs="Times New Roman"/>
        </w:rPr>
        <w:t xml:space="preserve">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пересмотр и изменение функциональных обязанностей работника учреждения;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 (далее –ТК РФ);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работника учреждения от своего личного интереса,</w:t>
      </w:r>
      <w:r>
        <w:rPr>
          <w:rFonts w:ascii="Times New Roman" w:hAnsi="Times New Roman" w:cs="Times New Roman"/>
        </w:rPr>
        <w:t xml:space="preserve"> порождающего конфликт с интересами учреждения;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увольнение работника учреждения по основаниям, установленным ТК РФ;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способы в соответствии с Приложением к настоящему Положению.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При принятии решения о выборе конкретного способа урегулирования </w:t>
      </w:r>
      <w:r>
        <w:rPr>
          <w:rFonts w:ascii="Times New Roman" w:hAnsi="Times New Roman" w:cs="Times New Roman"/>
        </w:rPr>
        <w:t>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Ответственность работников учреждения за несоблюдение настоящего Положения.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Согла</w:t>
      </w:r>
      <w:r>
        <w:rPr>
          <w:rFonts w:ascii="Times New Roman" w:hAnsi="Times New Roman" w:cs="Times New Roman"/>
        </w:rPr>
        <w:t>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 -ФЗ «О противодейств</w:t>
      </w:r>
      <w:r>
        <w:rPr>
          <w:rFonts w:ascii="Times New Roman" w:hAnsi="Times New Roman" w:cs="Times New Roman"/>
        </w:rPr>
        <w:t>ии коррупции», Федеральным законом от правовую и дисциплинарную ответственность в соответствии с законодательством Российской Федерации.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соответствии со статьей 192 ТК РФ к работнику учреждения могут быть применены следующие дисциплинарные взыскания</w:t>
      </w:r>
      <w:r>
        <w:rPr>
          <w:rFonts w:ascii="Times New Roman" w:hAnsi="Times New Roman" w:cs="Times New Roman"/>
        </w:rPr>
        <w:t>: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замечание;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выговор;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увольнение, в том числе: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</w:t>
      </w:r>
      <w:r>
        <w:rPr>
          <w:rFonts w:ascii="Times New Roman" w:hAnsi="Times New Roman" w:cs="Times New Roman"/>
        </w:rPr>
        <w:t>зи с исполнением им трудовых обязанностей, в том числе разглашении персональных данных другого работника (подпункт «в» пункта 6 части 1 статьи 81ТК РФ);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совершения виновных действий работником, непосредственно обслуживающим денежные или товарные ц</w:t>
      </w:r>
      <w:r>
        <w:rPr>
          <w:rFonts w:ascii="Times New Roman" w:hAnsi="Times New Roman" w:cs="Times New Roman"/>
        </w:rPr>
        <w:t>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основанию, предусмотренному пунктом 7.1 части первой статьи 81 ТК РФ в случаях, когда виновные действия, дающие основания</w:t>
      </w:r>
      <w:r>
        <w:rPr>
          <w:rFonts w:ascii="Times New Roman" w:hAnsi="Times New Roman" w:cs="Times New Roman"/>
        </w:rPr>
        <w:t xml:space="preserve"> для утраты доверия, совершены работником по месту работы и в связи с исполнением им трудовых обязанностей.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Сделка, в совершении которой имеется заинтересованность, которая </w:t>
      </w:r>
      <w:r>
        <w:rPr>
          <w:rFonts w:ascii="Times New Roman" w:hAnsi="Times New Roman" w:cs="Times New Roman"/>
        </w:rPr>
        <w:lastRenderedPageBreak/>
        <w:t xml:space="preserve">совершена с нарушением требований (указать соответствующую норму Федерального </w:t>
      </w:r>
      <w:r>
        <w:rPr>
          <w:rFonts w:ascii="Times New Roman" w:hAnsi="Times New Roman" w:cs="Times New Roman"/>
        </w:rPr>
        <w:t>закона),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Заинтересованное лицо несет перед учреждением ответственность в размере убытков, причиненных им этому у</w:t>
      </w:r>
      <w:r>
        <w:rPr>
          <w:rFonts w:ascii="Times New Roman" w:hAnsi="Times New Roman" w:cs="Times New Roman"/>
        </w:rPr>
        <w:t>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2E2C65">
      <w:pPr>
        <w:pStyle w:val="Standard"/>
        <w:ind w:left="284"/>
        <w:jc w:val="right"/>
        <w:rPr>
          <w:rFonts w:ascii="Times New Roman" w:hAnsi="Times New Roman" w:cs="Times New Roman"/>
        </w:rPr>
      </w:pP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конфликте интересов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представителя нанимателя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(работодателя))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 работника учреждения,</w:t>
      </w:r>
    </w:p>
    <w:p w:rsidR="002E2C65" w:rsidRDefault="007801D1">
      <w:pPr>
        <w:pStyle w:val="Standard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тактный телефон)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</w:p>
    <w:p w:rsidR="002E2C65" w:rsidRDefault="007801D1">
      <w:pPr>
        <w:pStyle w:val="Standard"/>
        <w:spacing w:line="276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наличии личной заинтересованности при исполнении обязанностей, которая</w:t>
      </w:r>
    </w:p>
    <w:p w:rsidR="002E2C65" w:rsidRDefault="007801D1">
      <w:pPr>
        <w:pStyle w:val="Standard"/>
        <w:spacing w:line="276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приводит или может привести к конфликту интересов.</w:t>
      </w:r>
    </w:p>
    <w:p w:rsidR="002E2C65" w:rsidRDefault="002E2C65">
      <w:pPr>
        <w:pStyle w:val="Standard"/>
        <w:spacing w:line="276" w:lineRule="auto"/>
        <w:ind w:left="284"/>
        <w:rPr>
          <w:rFonts w:ascii="Times New Roman" w:hAnsi="Times New Roman" w:cs="Times New Roman"/>
          <w:b/>
        </w:rPr>
      </w:pP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о возникновении у меня личной заинтересованности при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исполнении обязанностей, которая приводит </w:t>
      </w:r>
      <w:r>
        <w:rPr>
          <w:rFonts w:ascii="Times New Roman" w:hAnsi="Times New Roman" w:cs="Times New Roman"/>
        </w:rPr>
        <w:t>или может привести к конфликту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интересов (нужное подчеркнуть).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в соответствии с трудовым договором, на исполнение которых влияет или может повлиять личная заинтересованн</w:t>
      </w:r>
      <w:r>
        <w:rPr>
          <w:rFonts w:ascii="Times New Roman" w:hAnsi="Times New Roman" w:cs="Times New Roman"/>
        </w:rPr>
        <w:t>ость:</w:t>
      </w: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________________________________________________________________________________.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направившее сообщение</w:t>
      </w:r>
    </w:p>
    <w:p w:rsidR="002E2C65" w:rsidRDefault="007801D1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 _________________________________«___»_________20__г.</w:t>
      </w:r>
    </w:p>
    <w:p w:rsidR="002E2C65" w:rsidRDefault="007801D1">
      <w:pPr>
        <w:pStyle w:val="Standard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(подпись) (расшифровка подписи)</w:t>
      </w:r>
    </w:p>
    <w:p w:rsidR="002E2C65" w:rsidRDefault="002E2C65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  <w:i/>
        </w:rPr>
      </w:pP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 сообщение</w:t>
      </w:r>
    </w:p>
    <w:p w:rsidR="002E2C65" w:rsidRDefault="007801D1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_________________________________«___»_________20__г.</w:t>
      </w:r>
    </w:p>
    <w:p w:rsidR="002E2C65" w:rsidRDefault="007801D1">
      <w:pPr>
        <w:pStyle w:val="Standard"/>
        <w:spacing w:line="276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(подпись) (расшифровка подписи)</w:t>
      </w:r>
    </w:p>
    <w:p w:rsidR="002E2C65" w:rsidRDefault="002E2C65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  <w:i/>
        </w:rPr>
      </w:pPr>
    </w:p>
    <w:p w:rsidR="002E2C65" w:rsidRDefault="002E2C65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2E2C65" w:rsidRDefault="007801D1">
      <w:pPr>
        <w:pStyle w:val="Standard"/>
        <w:spacing w:line="276" w:lineRule="auto"/>
        <w:ind w:left="284"/>
        <w:jc w:val="both"/>
      </w:pPr>
      <w:r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 _________________________</w:t>
      </w:r>
    </w:p>
    <w:sectPr w:rsidR="002E2C65" w:rsidSect="002E2C65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65" w:rsidRDefault="002E2C65" w:rsidP="002E2C65">
      <w:r>
        <w:separator/>
      </w:r>
    </w:p>
  </w:endnote>
  <w:endnote w:type="continuationSeparator" w:id="0">
    <w:p w:rsidR="002E2C65" w:rsidRDefault="002E2C65" w:rsidP="002E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5" w:rsidRDefault="002E2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65" w:rsidRDefault="007801D1" w:rsidP="002E2C65">
      <w:r w:rsidRPr="002E2C65">
        <w:rPr>
          <w:color w:val="000000"/>
        </w:rPr>
        <w:separator/>
      </w:r>
    </w:p>
  </w:footnote>
  <w:footnote w:type="continuationSeparator" w:id="0">
    <w:p w:rsidR="002E2C65" w:rsidRDefault="002E2C65" w:rsidP="002E2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5" w:rsidRDefault="002E2C65">
    <w:pPr>
      <w:pStyle w:val="Header"/>
    </w:pPr>
    <w:fldSimple w:instr=" PAGE ">
      <w:r w:rsidR="007801D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8B1"/>
    <w:multiLevelType w:val="multilevel"/>
    <w:tmpl w:val="936E673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">
    <w:nsid w:val="22695D55"/>
    <w:multiLevelType w:val="multilevel"/>
    <w:tmpl w:val="95D45208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2BFC1D84"/>
    <w:multiLevelType w:val="multilevel"/>
    <w:tmpl w:val="23C216A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>
    <w:nsid w:val="33AE5866"/>
    <w:multiLevelType w:val="multilevel"/>
    <w:tmpl w:val="357C2FF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39A351C9"/>
    <w:multiLevelType w:val="multilevel"/>
    <w:tmpl w:val="C2EEC0C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5">
    <w:nsid w:val="3A36588C"/>
    <w:multiLevelType w:val="multilevel"/>
    <w:tmpl w:val="7F3EDFE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6">
    <w:nsid w:val="3D5347A2"/>
    <w:multiLevelType w:val="multilevel"/>
    <w:tmpl w:val="CDF4AB1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3EFF7110"/>
    <w:multiLevelType w:val="multilevel"/>
    <w:tmpl w:val="99DAE64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8">
    <w:nsid w:val="40E858BA"/>
    <w:multiLevelType w:val="multilevel"/>
    <w:tmpl w:val="4844CEF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9">
    <w:nsid w:val="49614E21"/>
    <w:multiLevelType w:val="multilevel"/>
    <w:tmpl w:val="0A2EF3F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0">
    <w:nsid w:val="552C5188"/>
    <w:multiLevelType w:val="multilevel"/>
    <w:tmpl w:val="05502B4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5033749"/>
    <w:multiLevelType w:val="multilevel"/>
    <w:tmpl w:val="34AE60B2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9CB39D6"/>
    <w:multiLevelType w:val="multilevel"/>
    <w:tmpl w:val="09BCE30A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C65"/>
    <w:rsid w:val="002E2C65"/>
    <w:rsid w:val="007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2E2C65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2E2C65"/>
    <w:rPr>
      <w:b/>
      <w:sz w:val="21"/>
    </w:rPr>
  </w:style>
  <w:style w:type="paragraph" w:customStyle="1" w:styleId="Textbody">
    <w:name w:val="Text body"/>
    <w:basedOn w:val="Standard"/>
    <w:rsid w:val="002E2C65"/>
    <w:pPr>
      <w:jc w:val="both"/>
    </w:pPr>
  </w:style>
  <w:style w:type="paragraph" w:styleId="a5">
    <w:name w:val="List"/>
    <w:basedOn w:val="Textbody"/>
    <w:rsid w:val="002E2C65"/>
    <w:rPr>
      <w:sz w:val="21"/>
    </w:rPr>
  </w:style>
  <w:style w:type="paragraph" w:customStyle="1" w:styleId="Caption">
    <w:name w:val="Caption"/>
    <w:basedOn w:val="Standard"/>
    <w:rsid w:val="002E2C65"/>
  </w:style>
  <w:style w:type="paragraph" w:customStyle="1" w:styleId="Index">
    <w:name w:val="Index"/>
    <w:basedOn w:val="Standard"/>
    <w:rsid w:val="002E2C65"/>
    <w:pPr>
      <w:jc w:val="left"/>
    </w:pPr>
    <w:rPr>
      <w:sz w:val="21"/>
    </w:rPr>
  </w:style>
  <w:style w:type="paragraph" w:customStyle="1" w:styleId="Quotations">
    <w:name w:val="Quotations"/>
    <w:basedOn w:val="Standard"/>
    <w:rsid w:val="002E2C65"/>
  </w:style>
  <w:style w:type="paragraph" w:styleId="a6">
    <w:name w:val="Title"/>
    <w:basedOn w:val="Standard"/>
    <w:next w:val="Firstlineindent"/>
    <w:rsid w:val="002E2C65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2E2C65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2E2C65"/>
    <w:pPr>
      <w:outlineLvl w:val="0"/>
    </w:pPr>
  </w:style>
  <w:style w:type="paragraph" w:customStyle="1" w:styleId="Heading2">
    <w:name w:val="Heading 2"/>
    <w:basedOn w:val="Heading"/>
    <w:next w:val="Textbody"/>
    <w:rsid w:val="002E2C65"/>
    <w:pPr>
      <w:outlineLvl w:val="1"/>
    </w:pPr>
  </w:style>
  <w:style w:type="paragraph" w:customStyle="1" w:styleId="Heading3">
    <w:name w:val="Heading 3"/>
    <w:basedOn w:val="Heading"/>
    <w:next w:val="Textbody"/>
    <w:rsid w:val="002E2C65"/>
    <w:pPr>
      <w:outlineLvl w:val="2"/>
    </w:pPr>
  </w:style>
  <w:style w:type="paragraph" w:customStyle="1" w:styleId="Heading4">
    <w:name w:val="Heading 4"/>
    <w:basedOn w:val="Heading"/>
    <w:next w:val="Textbody"/>
    <w:rsid w:val="002E2C65"/>
  </w:style>
  <w:style w:type="paragraph" w:customStyle="1" w:styleId="Heading5">
    <w:name w:val="Heading 5"/>
    <w:basedOn w:val="Heading"/>
    <w:next w:val="Textbody"/>
    <w:rsid w:val="002E2C65"/>
  </w:style>
  <w:style w:type="paragraph" w:customStyle="1" w:styleId="Heading6">
    <w:name w:val="Heading 6"/>
    <w:basedOn w:val="Heading"/>
    <w:next w:val="Textbody"/>
    <w:rsid w:val="002E2C65"/>
  </w:style>
  <w:style w:type="paragraph" w:customStyle="1" w:styleId="Heading7">
    <w:name w:val="Heading 7"/>
    <w:basedOn w:val="Heading"/>
    <w:next w:val="Textbody"/>
    <w:rsid w:val="002E2C65"/>
  </w:style>
  <w:style w:type="paragraph" w:customStyle="1" w:styleId="Firstlineindent">
    <w:name w:val="First line indent"/>
    <w:basedOn w:val="Standard"/>
    <w:rsid w:val="002E2C65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2E2C65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2E2C65"/>
  </w:style>
  <w:style w:type="paragraph" w:styleId="a8">
    <w:name w:val="Salutation"/>
    <w:basedOn w:val="Standard"/>
    <w:rsid w:val="002E2C65"/>
  </w:style>
  <w:style w:type="paragraph" w:styleId="a9">
    <w:name w:val="Signature"/>
    <w:basedOn w:val="Standard"/>
    <w:rsid w:val="002E2C65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2E2C65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2E2C65"/>
  </w:style>
  <w:style w:type="paragraph" w:customStyle="1" w:styleId="Heading9">
    <w:name w:val="Heading 9"/>
    <w:basedOn w:val="Heading"/>
    <w:next w:val="Textbody"/>
    <w:rsid w:val="002E2C65"/>
  </w:style>
  <w:style w:type="paragraph" w:customStyle="1" w:styleId="Heading10">
    <w:name w:val="Heading 10"/>
    <w:basedOn w:val="Heading"/>
    <w:next w:val="Textbody"/>
    <w:rsid w:val="002E2C65"/>
  </w:style>
  <w:style w:type="paragraph" w:customStyle="1" w:styleId="Numbering1Start">
    <w:name w:val="Numbering 1 Start"/>
    <w:basedOn w:val="a5"/>
    <w:next w:val="Numbering1"/>
    <w:rsid w:val="002E2C65"/>
  </w:style>
  <w:style w:type="paragraph" w:customStyle="1" w:styleId="Numbering1">
    <w:name w:val="Numbering 1"/>
    <w:basedOn w:val="a5"/>
    <w:rsid w:val="002E2C6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2E2C65"/>
  </w:style>
  <w:style w:type="paragraph" w:customStyle="1" w:styleId="Numbering1Cont">
    <w:name w:val="Numbering 1 Cont."/>
    <w:basedOn w:val="a5"/>
    <w:rsid w:val="002E2C65"/>
  </w:style>
  <w:style w:type="paragraph" w:customStyle="1" w:styleId="Numbering2Start">
    <w:name w:val="Numbering 2 Start"/>
    <w:basedOn w:val="a5"/>
    <w:next w:val="Numbering2"/>
    <w:rsid w:val="002E2C65"/>
  </w:style>
  <w:style w:type="paragraph" w:customStyle="1" w:styleId="Numbering2">
    <w:name w:val="Numbering 2"/>
    <w:basedOn w:val="a5"/>
    <w:rsid w:val="002E2C65"/>
  </w:style>
  <w:style w:type="paragraph" w:customStyle="1" w:styleId="Numbering2End">
    <w:name w:val="Numbering 2 End"/>
    <w:basedOn w:val="a5"/>
    <w:next w:val="Numbering2"/>
    <w:rsid w:val="002E2C65"/>
  </w:style>
  <w:style w:type="paragraph" w:customStyle="1" w:styleId="Numbering2Cont">
    <w:name w:val="Numbering 2 Cont."/>
    <w:basedOn w:val="a5"/>
    <w:rsid w:val="002E2C65"/>
  </w:style>
  <w:style w:type="paragraph" w:customStyle="1" w:styleId="Numbering3Start">
    <w:name w:val="Numbering 3 Start"/>
    <w:basedOn w:val="a5"/>
    <w:next w:val="Numbering3"/>
    <w:rsid w:val="002E2C65"/>
  </w:style>
  <w:style w:type="paragraph" w:customStyle="1" w:styleId="Numbering3">
    <w:name w:val="Numbering 3"/>
    <w:basedOn w:val="a5"/>
    <w:rsid w:val="002E2C65"/>
  </w:style>
  <w:style w:type="paragraph" w:customStyle="1" w:styleId="Numbering3End">
    <w:name w:val="Numbering 3 End"/>
    <w:basedOn w:val="a5"/>
    <w:next w:val="Numbering3"/>
    <w:rsid w:val="002E2C65"/>
  </w:style>
  <w:style w:type="paragraph" w:customStyle="1" w:styleId="Numbering3Cont">
    <w:name w:val="Numbering 3 Cont."/>
    <w:basedOn w:val="a5"/>
    <w:rsid w:val="002E2C65"/>
  </w:style>
  <w:style w:type="paragraph" w:customStyle="1" w:styleId="Numbering4Start">
    <w:name w:val="Numbering 4 Start"/>
    <w:basedOn w:val="a5"/>
    <w:next w:val="Numbering4"/>
    <w:rsid w:val="002E2C65"/>
  </w:style>
  <w:style w:type="paragraph" w:customStyle="1" w:styleId="Numbering4">
    <w:name w:val="Numbering 4"/>
    <w:basedOn w:val="a5"/>
    <w:rsid w:val="002E2C65"/>
  </w:style>
  <w:style w:type="paragraph" w:customStyle="1" w:styleId="Numbering4End">
    <w:name w:val="Numbering 4 End"/>
    <w:basedOn w:val="a5"/>
    <w:next w:val="Numbering4"/>
    <w:rsid w:val="002E2C65"/>
  </w:style>
  <w:style w:type="paragraph" w:customStyle="1" w:styleId="Numbering4Cont">
    <w:name w:val="Numbering 4 Cont."/>
    <w:basedOn w:val="a5"/>
    <w:rsid w:val="002E2C65"/>
  </w:style>
  <w:style w:type="paragraph" w:customStyle="1" w:styleId="Numbering5Start">
    <w:name w:val="Numbering 5 Start"/>
    <w:basedOn w:val="a5"/>
    <w:next w:val="Numbering5"/>
    <w:rsid w:val="002E2C65"/>
  </w:style>
  <w:style w:type="paragraph" w:customStyle="1" w:styleId="Numbering5">
    <w:name w:val="Numbering 5"/>
    <w:basedOn w:val="a5"/>
    <w:rsid w:val="002E2C65"/>
  </w:style>
  <w:style w:type="paragraph" w:customStyle="1" w:styleId="Numbering5End">
    <w:name w:val="Numbering 5 End"/>
    <w:basedOn w:val="a5"/>
    <w:next w:val="Numbering5"/>
    <w:rsid w:val="002E2C65"/>
  </w:style>
  <w:style w:type="paragraph" w:customStyle="1" w:styleId="Numbering5Cont">
    <w:name w:val="Numbering 5 Cont."/>
    <w:basedOn w:val="a5"/>
    <w:rsid w:val="002E2C65"/>
  </w:style>
  <w:style w:type="paragraph" w:customStyle="1" w:styleId="List1Start">
    <w:name w:val="List 1 Start"/>
    <w:basedOn w:val="a5"/>
    <w:next w:val="List1"/>
    <w:rsid w:val="002E2C65"/>
  </w:style>
  <w:style w:type="paragraph" w:customStyle="1" w:styleId="List1">
    <w:name w:val="List 1"/>
    <w:basedOn w:val="a5"/>
    <w:rsid w:val="002E2C65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2E2C65"/>
  </w:style>
  <w:style w:type="paragraph" w:customStyle="1" w:styleId="List1Cont">
    <w:name w:val="List 1 Cont."/>
    <w:basedOn w:val="a5"/>
    <w:rsid w:val="002E2C65"/>
  </w:style>
  <w:style w:type="paragraph" w:customStyle="1" w:styleId="List2Start">
    <w:name w:val="List 2 Start"/>
    <w:basedOn w:val="a5"/>
    <w:next w:val="2"/>
    <w:rsid w:val="002E2C65"/>
  </w:style>
  <w:style w:type="paragraph" w:styleId="2">
    <w:name w:val="List 2"/>
    <w:basedOn w:val="a5"/>
    <w:rsid w:val="002E2C65"/>
  </w:style>
  <w:style w:type="paragraph" w:customStyle="1" w:styleId="List2End">
    <w:name w:val="List 2 End"/>
    <w:basedOn w:val="a5"/>
    <w:next w:val="2"/>
    <w:rsid w:val="002E2C65"/>
  </w:style>
  <w:style w:type="paragraph" w:customStyle="1" w:styleId="List2Cont">
    <w:name w:val="List 2 Cont."/>
    <w:basedOn w:val="a5"/>
    <w:rsid w:val="002E2C65"/>
  </w:style>
  <w:style w:type="paragraph" w:customStyle="1" w:styleId="List3Start">
    <w:name w:val="List 3 Start"/>
    <w:basedOn w:val="a5"/>
    <w:next w:val="3"/>
    <w:rsid w:val="002E2C65"/>
  </w:style>
  <w:style w:type="paragraph" w:styleId="3">
    <w:name w:val="List 3"/>
    <w:basedOn w:val="a5"/>
    <w:rsid w:val="002E2C65"/>
  </w:style>
  <w:style w:type="paragraph" w:customStyle="1" w:styleId="List3End">
    <w:name w:val="List 3 End"/>
    <w:basedOn w:val="a5"/>
    <w:next w:val="3"/>
    <w:rsid w:val="002E2C65"/>
  </w:style>
  <w:style w:type="paragraph" w:customStyle="1" w:styleId="List3Cont">
    <w:name w:val="List 3 Cont."/>
    <w:basedOn w:val="a5"/>
    <w:rsid w:val="002E2C65"/>
  </w:style>
  <w:style w:type="paragraph" w:customStyle="1" w:styleId="List4Start">
    <w:name w:val="List 4 Start"/>
    <w:basedOn w:val="a5"/>
    <w:next w:val="4"/>
    <w:rsid w:val="002E2C65"/>
  </w:style>
  <w:style w:type="paragraph" w:styleId="4">
    <w:name w:val="List 4"/>
    <w:basedOn w:val="a5"/>
    <w:rsid w:val="002E2C65"/>
  </w:style>
  <w:style w:type="paragraph" w:customStyle="1" w:styleId="List4End">
    <w:name w:val="List 4 End"/>
    <w:basedOn w:val="a5"/>
    <w:next w:val="4"/>
    <w:rsid w:val="002E2C65"/>
  </w:style>
  <w:style w:type="paragraph" w:customStyle="1" w:styleId="List4Cont">
    <w:name w:val="List 4 Cont."/>
    <w:basedOn w:val="a5"/>
    <w:rsid w:val="002E2C65"/>
  </w:style>
  <w:style w:type="paragraph" w:customStyle="1" w:styleId="List5Start">
    <w:name w:val="List 5 Start"/>
    <w:basedOn w:val="a5"/>
    <w:next w:val="5"/>
    <w:rsid w:val="002E2C65"/>
  </w:style>
  <w:style w:type="paragraph" w:styleId="5">
    <w:name w:val="List 5"/>
    <w:basedOn w:val="a5"/>
    <w:rsid w:val="002E2C65"/>
  </w:style>
  <w:style w:type="paragraph" w:customStyle="1" w:styleId="List5End">
    <w:name w:val="List 5 End"/>
    <w:basedOn w:val="a5"/>
    <w:next w:val="5"/>
    <w:rsid w:val="002E2C65"/>
  </w:style>
  <w:style w:type="paragraph" w:customStyle="1" w:styleId="List5Cont">
    <w:name w:val="List 5 Cont."/>
    <w:basedOn w:val="a5"/>
    <w:rsid w:val="002E2C65"/>
  </w:style>
  <w:style w:type="paragraph" w:customStyle="1" w:styleId="IndexHeading">
    <w:name w:val="Index Heading"/>
    <w:basedOn w:val="Heading"/>
    <w:rsid w:val="002E2C65"/>
  </w:style>
  <w:style w:type="paragraph" w:customStyle="1" w:styleId="Index1">
    <w:name w:val="Index 1"/>
    <w:basedOn w:val="Index"/>
    <w:rsid w:val="002E2C65"/>
  </w:style>
  <w:style w:type="paragraph" w:customStyle="1" w:styleId="Index2">
    <w:name w:val="Index 2"/>
    <w:basedOn w:val="Index"/>
    <w:rsid w:val="002E2C65"/>
  </w:style>
  <w:style w:type="paragraph" w:customStyle="1" w:styleId="Index3">
    <w:name w:val="Index 3"/>
    <w:basedOn w:val="Index"/>
    <w:rsid w:val="002E2C65"/>
  </w:style>
  <w:style w:type="paragraph" w:customStyle="1" w:styleId="IndexSeparator">
    <w:name w:val="Index Separator"/>
    <w:basedOn w:val="Index"/>
    <w:rsid w:val="002E2C65"/>
  </w:style>
  <w:style w:type="paragraph" w:customStyle="1" w:styleId="ContentsHeading">
    <w:name w:val="Contents Heading"/>
    <w:basedOn w:val="Heading"/>
    <w:next w:val="Contents1"/>
    <w:rsid w:val="002E2C65"/>
  </w:style>
  <w:style w:type="paragraph" w:customStyle="1" w:styleId="Contents1">
    <w:name w:val="Contents 1"/>
    <w:basedOn w:val="Index"/>
    <w:rsid w:val="002E2C65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2E2C65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2E2C65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2E2C65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2E2C65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2E2C65"/>
  </w:style>
  <w:style w:type="paragraph" w:customStyle="1" w:styleId="UserIndex1">
    <w:name w:val="User Index 1"/>
    <w:basedOn w:val="Index"/>
    <w:rsid w:val="002E2C65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2E2C65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2E2C65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2E2C65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2E2C65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2E2C65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2E2C65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2E2C65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2E2C65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2E2C65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2E2C65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2E2C65"/>
  </w:style>
  <w:style w:type="paragraph" w:customStyle="1" w:styleId="Objectindex1">
    <w:name w:val="Object index 1"/>
    <w:basedOn w:val="Index"/>
    <w:rsid w:val="002E2C65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2E2C65"/>
  </w:style>
  <w:style w:type="paragraph" w:customStyle="1" w:styleId="Tableindex1">
    <w:name w:val="Table index 1"/>
    <w:basedOn w:val="Index"/>
    <w:rsid w:val="002E2C65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2E2C65"/>
  </w:style>
  <w:style w:type="paragraph" w:customStyle="1" w:styleId="Bibliography1">
    <w:name w:val="Bibliography 1"/>
    <w:basedOn w:val="Index"/>
    <w:rsid w:val="002E2C65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2E2C65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2E2C65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2E2C65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2E2C65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2E2C65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2E2C6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E2C65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2E2C65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2E2C6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2E2C65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2E2C65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2E2C65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2E2C65"/>
  </w:style>
  <w:style w:type="paragraph" w:customStyle="1" w:styleId="TableHeading">
    <w:name w:val="Table Heading"/>
    <w:basedOn w:val="TableContents"/>
    <w:rsid w:val="002E2C65"/>
    <w:rPr>
      <w:b/>
      <w:sz w:val="21"/>
    </w:rPr>
  </w:style>
  <w:style w:type="paragraph" w:customStyle="1" w:styleId="Illustration">
    <w:name w:val="Illustration"/>
    <w:basedOn w:val="Caption"/>
    <w:rsid w:val="002E2C65"/>
  </w:style>
  <w:style w:type="paragraph" w:customStyle="1" w:styleId="Table">
    <w:name w:val="Table"/>
    <w:basedOn w:val="Caption"/>
    <w:rsid w:val="002E2C65"/>
  </w:style>
  <w:style w:type="paragraph" w:customStyle="1" w:styleId="Text">
    <w:name w:val="Text"/>
    <w:basedOn w:val="Caption"/>
    <w:rsid w:val="002E2C65"/>
  </w:style>
  <w:style w:type="paragraph" w:customStyle="1" w:styleId="Framecontents">
    <w:name w:val="Frame contents"/>
    <w:basedOn w:val="Standard"/>
    <w:rsid w:val="002E2C65"/>
  </w:style>
  <w:style w:type="paragraph" w:customStyle="1" w:styleId="Footnote">
    <w:name w:val="Footnote"/>
    <w:basedOn w:val="Standard"/>
    <w:rsid w:val="002E2C65"/>
    <w:pPr>
      <w:jc w:val="left"/>
    </w:pPr>
  </w:style>
  <w:style w:type="paragraph" w:customStyle="1" w:styleId="Addressee">
    <w:name w:val="Addressee"/>
    <w:basedOn w:val="Standard"/>
    <w:rsid w:val="002E2C65"/>
  </w:style>
  <w:style w:type="paragraph" w:customStyle="1" w:styleId="Sender">
    <w:name w:val="Sender"/>
    <w:basedOn w:val="Standard"/>
    <w:rsid w:val="002E2C65"/>
  </w:style>
  <w:style w:type="paragraph" w:customStyle="1" w:styleId="Endnote">
    <w:name w:val="Endnote"/>
    <w:basedOn w:val="Standard"/>
    <w:rsid w:val="002E2C65"/>
  </w:style>
  <w:style w:type="paragraph" w:customStyle="1" w:styleId="Drawing">
    <w:name w:val="Drawing"/>
    <w:basedOn w:val="Caption"/>
    <w:rsid w:val="002E2C65"/>
  </w:style>
  <w:style w:type="paragraph" w:customStyle="1" w:styleId="PreformattedText">
    <w:name w:val="Preformatted Text"/>
    <w:basedOn w:val="Standard"/>
    <w:rsid w:val="002E2C65"/>
  </w:style>
  <w:style w:type="paragraph" w:customStyle="1" w:styleId="HorizontalLine">
    <w:name w:val="Horizontal Line"/>
    <w:basedOn w:val="Standard"/>
    <w:next w:val="Textbody"/>
    <w:rsid w:val="002E2C65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2E2C65"/>
  </w:style>
  <w:style w:type="paragraph" w:customStyle="1" w:styleId="ListHeading">
    <w:name w:val="List Heading"/>
    <w:basedOn w:val="Standard"/>
    <w:next w:val="ListContents"/>
    <w:rsid w:val="002E2C65"/>
    <w:rPr>
      <w:sz w:val="21"/>
    </w:rPr>
  </w:style>
  <w:style w:type="paragraph" w:customStyle="1" w:styleId="aa">
    <w:name w:val="Гриф_Экземпляр"/>
    <w:basedOn w:val="Standard"/>
    <w:rsid w:val="002E2C65"/>
    <w:rPr>
      <w:sz w:val="24"/>
    </w:rPr>
  </w:style>
  <w:style w:type="paragraph" w:customStyle="1" w:styleId="FigureIndexHeading">
    <w:name w:val="Figure Index Heading"/>
    <w:basedOn w:val="Heading"/>
    <w:rsid w:val="002E2C65"/>
    <w:pPr>
      <w:suppressLineNumbers/>
    </w:pPr>
  </w:style>
  <w:style w:type="character" w:customStyle="1" w:styleId="NumberingSymbols">
    <w:name w:val="Numbering Symbols"/>
    <w:rsid w:val="002E2C65"/>
  </w:style>
  <w:style w:type="character" w:customStyle="1" w:styleId="BulletSymbols">
    <w:name w:val="Bullet Symbols"/>
    <w:rsid w:val="002E2C65"/>
    <w:rPr>
      <w:rFonts w:ascii="OpenSymbol" w:eastAsia="OpenSymbol" w:hAnsi="OpenSymbol" w:cs="OpenSymbol"/>
    </w:rPr>
  </w:style>
  <w:style w:type="character" w:customStyle="1" w:styleId="FootnoteSymbol">
    <w:name w:val="Footnote Symbol"/>
    <w:rsid w:val="002E2C65"/>
  </w:style>
  <w:style w:type="character" w:customStyle="1" w:styleId="Footnoteanchor">
    <w:name w:val="Footnote anchor"/>
    <w:rsid w:val="002E2C65"/>
    <w:rPr>
      <w:position w:val="0"/>
      <w:vertAlign w:val="superscript"/>
    </w:rPr>
  </w:style>
  <w:style w:type="character" w:customStyle="1" w:styleId="PageNumber">
    <w:name w:val="Page Number"/>
    <w:rsid w:val="002E2C65"/>
  </w:style>
  <w:style w:type="character" w:customStyle="1" w:styleId="Captioncharacters">
    <w:name w:val="Caption characters"/>
    <w:rsid w:val="002E2C65"/>
  </w:style>
  <w:style w:type="character" w:customStyle="1" w:styleId="DropCaps">
    <w:name w:val="Drop Caps"/>
    <w:rsid w:val="002E2C65"/>
  </w:style>
  <w:style w:type="character" w:customStyle="1" w:styleId="Internetlink">
    <w:name w:val="Internet link"/>
    <w:rsid w:val="002E2C65"/>
    <w:rPr>
      <w:color w:val="000080"/>
      <w:u w:val="single"/>
    </w:rPr>
  </w:style>
  <w:style w:type="character" w:customStyle="1" w:styleId="VisitedInternetLink">
    <w:name w:val="Visited Internet Link"/>
    <w:rsid w:val="002E2C65"/>
    <w:rPr>
      <w:color w:val="800000"/>
      <w:u w:val="single"/>
    </w:rPr>
  </w:style>
  <w:style w:type="character" w:customStyle="1" w:styleId="Placeholder">
    <w:name w:val="Placeholder"/>
    <w:rsid w:val="002E2C65"/>
    <w:rPr>
      <w:smallCaps/>
      <w:color w:val="008080"/>
      <w:u w:val="dotted"/>
    </w:rPr>
  </w:style>
  <w:style w:type="character" w:customStyle="1" w:styleId="IndexLink">
    <w:name w:val="Index Link"/>
    <w:rsid w:val="002E2C65"/>
  </w:style>
  <w:style w:type="character" w:customStyle="1" w:styleId="EndnoteSymbol">
    <w:name w:val="Endnote Symbol"/>
    <w:rsid w:val="002E2C65"/>
  </w:style>
  <w:style w:type="character" w:customStyle="1" w:styleId="Linenumbering">
    <w:name w:val="Line numbering"/>
    <w:rsid w:val="002E2C65"/>
  </w:style>
  <w:style w:type="character" w:customStyle="1" w:styleId="Mainindexentry">
    <w:name w:val="Main index entry"/>
    <w:rsid w:val="002E2C65"/>
    <w:rPr>
      <w:b/>
      <w:bCs/>
    </w:rPr>
  </w:style>
  <w:style w:type="character" w:customStyle="1" w:styleId="Endnoteanchor">
    <w:name w:val="Endnote anchor"/>
    <w:rsid w:val="002E2C65"/>
    <w:rPr>
      <w:position w:val="0"/>
      <w:vertAlign w:val="superscript"/>
    </w:rPr>
  </w:style>
  <w:style w:type="character" w:customStyle="1" w:styleId="Rubies">
    <w:name w:val="Rubies"/>
    <w:rsid w:val="002E2C65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2E2C65"/>
    <w:rPr>
      <w:eastAsianLayout w:id="0" w:vert="1" w:vertCompress="1"/>
    </w:rPr>
  </w:style>
  <w:style w:type="character" w:styleId="ab">
    <w:name w:val="Emphasis"/>
    <w:rsid w:val="002E2C65"/>
    <w:rPr>
      <w:i/>
      <w:iCs/>
    </w:rPr>
  </w:style>
  <w:style w:type="character" w:customStyle="1" w:styleId="Citation">
    <w:name w:val="Citation"/>
    <w:rsid w:val="002E2C65"/>
    <w:rPr>
      <w:i/>
      <w:iCs/>
    </w:rPr>
  </w:style>
  <w:style w:type="character" w:customStyle="1" w:styleId="StrongEmphasis">
    <w:name w:val="Strong Emphasis"/>
    <w:rsid w:val="002E2C65"/>
    <w:rPr>
      <w:b/>
      <w:bCs/>
    </w:rPr>
  </w:style>
  <w:style w:type="character" w:customStyle="1" w:styleId="SourceText">
    <w:name w:val="Source Text"/>
    <w:rsid w:val="002E2C65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2E2C65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2E2C65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2E2C65"/>
    <w:rPr>
      <w:i/>
      <w:iCs/>
    </w:rPr>
  </w:style>
  <w:style w:type="character" w:customStyle="1" w:styleId="Definition">
    <w:name w:val="Definition"/>
    <w:rsid w:val="002E2C65"/>
  </w:style>
  <w:style w:type="character" w:customStyle="1" w:styleId="Teletype">
    <w:name w:val="Teletype"/>
    <w:rsid w:val="002E2C65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2E2C65"/>
    <w:pPr>
      <w:numPr>
        <w:numId w:val="1"/>
      </w:numPr>
    </w:pPr>
  </w:style>
  <w:style w:type="numbering" w:customStyle="1" w:styleId="NumberingABC">
    <w:name w:val="Numbering ABC"/>
    <w:basedOn w:val="a4"/>
    <w:rsid w:val="002E2C65"/>
    <w:pPr>
      <w:numPr>
        <w:numId w:val="2"/>
      </w:numPr>
    </w:pPr>
  </w:style>
  <w:style w:type="numbering" w:customStyle="1" w:styleId="Numberingabc1">
    <w:name w:val="Numbering abc_1"/>
    <w:basedOn w:val="a4"/>
    <w:rsid w:val="002E2C65"/>
    <w:pPr>
      <w:numPr>
        <w:numId w:val="3"/>
      </w:numPr>
    </w:pPr>
  </w:style>
  <w:style w:type="numbering" w:customStyle="1" w:styleId="NumberingIVX">
    <w:name w:val="Numbering IVX"/>
    <w:basedOn w:val="a4"/>
    <w:rsid w:val="002E2C65"/>
    <w:pPr>
      <w:numPr>
        <w:numId w:val="4"/>
      </w:numPr>
    </w:pPr>
  </w:style>
  <w:style w:type="numbering" w:customStyle="1" w:styleId="Numberingivx1">
    <w:name w:val="Numbering ivx_1"/>
    <w:basedOn w:val="a4"/>
    <w:rsid w:val="002E2C65"/>
    <w:pPr>
      <w:numPr>
        <w:numId w:val="5"/>
      </w:numPr>
    </w:pPr>
  </w:style>
  <w:style w:type="numbering" w:customStyle="1" w:styleId="List11">
    <w:name w:val="List 1_1"/>
    <w:basedOn w:val="a4"/>
    <w:rsid w:val="002E2C65"/>
    <w:pPr>
      <w:numPr>
        <w:numId w:val="6"/>
      </w:numPr>
    </w:pPr>
  </w:style>
  <w:style w:type="numbering" w:customStyle="1" w:styleId="List2">
    <w:name w:val="List 2"/>
    <w:basedOn w:val="a4"/>
    <w:rsid w:val="002E2C65"/>
    <w:pPr>
      <w:numPr>
        <w:numId w:val="7"/>
      </w:numPr>
    </w:pPr>
  </w:style>
  <w:style w:type="numbering" w:customStyle="1" w:styleId="List3">
    <w:name w:val="List 3"/>
    <w:basedOn w:val="a4"/>
    <w:rsid w:val="002E2C65"/>
    <w:pPr>
      <w:numPr>
        <w:numId w:val="8"/>
      </w:numPr>
    </w:pPr>
  </w:style>
  <w:style w:type="numbering" w:customStyle="1" w:styleId="List4">
    <w:name w:val="List 4"/>
    <w:basedOn w:val="a4"/>
    <w:rsid w:val="002E2C65"/>
    <w:pPr>
      <w:numPr>
        <w:numId w:val="9"/>
      </w:numPr>
    </w:pPr>
  </w:style>
  <w:style w:type="numbering" w:customStyle="1" w:styleId="List5">
    <w:name w:val="List 5"/>
    <w:basedOn w:val="a4"/>
    <w:rsid w:val="002E2C65"/>
    <w:pPr>
      <w:numPr>
        <w:numId w:val="10"/>
      </w:numPr>
    </w:pPr>
  </w:style>
  <w:style w:type="numbering" w:customStyle="1" w:styleId="1">
    <w:name w:val="Нумерованный 1)"/>
    <w:basedOn w:val="a4"/>
    <w:rsid w:val="002E2C65"/>
    <w:pPr>
      <w:numPr>
        <w:numId w:val="11"/>
      </w:numPr>
    </w:pPr>
  </w:style>
  <w:style w:type="numbering" w:customStyle="1" w:styleId="a">
    <w:name w:val="Нумерованный а)"/>
    <w:basedOn w:val="a4"/>
    <w:rsid w:val="002E2C65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2E2C65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2E2C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2E2C65"/>
  </w:style>
  <w:style w:type="paragraph" w:styleId="ae">
    <w:name w:val="footer"/>
    <w:basedOn w:val="a1"/>
    <w:link w:val="af"/>
    <w:uiPriority w:val="99"/>
    <w:semiHidden/>
    <w:unhideWhenUsed/>
    <w:rsid w:val="002E2C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2E2C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1485</Words>
  <Characters>8471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cp:lastPrinted>2025-03-31T12:26:00Z</cp:lastPrinted>
  <dcterms:created xsi:type="dcterms:W3CDTF">2025-03-31T12:03:00Z</dcterms:created>
  <dcterms:modified xsi:type="dcterms:W3CDTF">2025-03-31T11:54:00Z</dcterms:modified>
</cp:coreProperties>
</file>